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39" w:rsidRPr="00BA3E39" w:rsidRDefault="00BA3E39" w:rsidP="00BA3E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A3E39">
        <w:rPr>
          <w:rFonts w:ascii="Times New Roman" w:hAnsi="Times New Roman" w:cs="Times New Roman"/>
        </w:rPr>
        <w:t>Прокуратура города Тюмени разъясняет</w:t>
      </w:r>
    </w:p>
    <w:p w:rsidR="00BA3E39" w:rsidRPr="00BA3E39" w:rsidRDefault="00BA3E39" w:rsidP="00BA3E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3E39">
        <w:rPr>
          <w:rFonts w:ascii="Times New Roman" w:hAnsi="Times New Roman" w:cs="Times New Roman"/>
        </w:rPr>
        <w:t>Об ответственности за заведомо ложное сообщение об акте терроризма</w:t>
      </w:r>
    </w:p>
    <w:p w:rsidR="00BA3E39" w:rsidRPr="00BA3E39" w:rsidRDefault="00BA3E39" w:rsidP="00BA3E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3E39">
        <w:rPr>
          <w:rFonts w:ascii="Times New Roman" w:hAnsi="Times New Roman" w:cs="Times New Roman"/>
        </w:rPr>
        <w:t xml:space="preserve"> </w:t>
      </w:r>
      <w:proofErr w:type="gramStart"/>
      <w:r w:rsidRPr="00BA3E39">
        <w:rPr>
          <w:rFonts w:ascii="Times New Roman" w:hAnsi="Times New Roman" w:cs="Times New Roman"/>
        </w:rPr>
        <w:t>Согласно статье  207 Уголовного кодекса Российской Федерации 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побуждений, предусмотрена ответственность в виде штрафа в размере от 200 тыс. до 500 тыс. рублей или в размере заработной платы или иного дохода осужденного за</w:t>
      </w:r>
      <w:proofErr w:type="gramEnd"/>
      <w:r w:rsidRPr="00BA3E39">
        <w:rPr>
          <w:rFonts w:ascii="Times New Roman" w:hAnsi="Times New Roman" w:cs="Times New Roman"/>
        </w:rPr>
        <w:t xml:space="preserve"> период от 1 года до 18 месяцев, либо ограничение свободы на срок до 3 лет, либо принудительные работы на срок от 2 до 3 лет.</w:t>
      </w:r>
    </w:p>
    <w:p w:rsidR="00BA3E39" w:rsidRPr="00BA3E39" w:rsidRDefault="00BA3E39" w:rsidP="00BA3E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A3E39">
        <w:rPr>
          <w:rFonts w:ascii="Times New Roman" w:hAnsi="Times New Roman" w:cs="Times New Roman"/>
        </w:rPr>
        <w:t>Деяние, предусмотренное частью первой настоящей статьи, совершенное в отношении объектов социальной инфраструктуры либо повлекшее причинение крупного ущерба, наказывается штрафом в размере от 500 тыс. до 700 тыс. рублей или в размере заработной платы или иного дохода осужденного за период от 1 года до 2 лет либо лишением свободы на срок от 3 до 5 лет.</w:t>
      </w:r>
      <w:proofErr w:type="gramEnd"/>
    </w:p>
    <w:p w:rsidR="00BA3E39" w:rsidRPr="00BA3E39" w:rsidRDefault="00BA3E39" w:rsidP="00BA3E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A3E39">
        <w:rPr>
          <w:rFonts w:ascii="Times New Roman" w:hAnsi="Times New Roman" w:cs="Times New Roman"/>
        </w:rPr>
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власти, наказывается штрафом в размере от 700 тыс. до 1 млн. рублей или в размере заработной платы или иного дохода осужденного за период от 1 года до 3 лет либо лишением</w:t>
      </w:r>
      <w:proofErr w:type="gramEnd"/>
      <w:r w:rsidRPr="00BA3E39">
        <w:rPr>
          <w:rFonts w:ascii="Times New Roman" w:hAnsi="Times New Roman" w:cs="Times New Roman"/>
        </w:rPr>
        <w:t xml:space="preserve"> свободы на срок от 6 до 8 лет.</w:t>
      </w:r>
    </w:p>
    <w:p w:rsidR="00BA3E39" w:rsidRPr="00BA3E39" w:rsidRDefault="00BA3E39" w:rsidP="00BA3E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A3E39">
        <w:rPr>
          <w:rFonts w:ascii="Times New Roman" w:hAnsi="Times New Roman" w:cs="Times New Roman"/>
        </w:rPr>
        <w:t>Деяния, предусмотренные частями первой, второй или третьей настоящей статьи, повлекшие по неосторожности смерть человека или иные тяжкие последствия, наказываются штрафом в размере от 1млн. 500 тыс. до 2 млн. рублей или в размере заработной платы или иного дохода осужденного за период от 2 до 3 лет либо лишением свободы на срок от 8 до 10 лет.</w:t>
      </w:r>
      <w:proofErr w:type="gramEnd"/>
    </w:p>
    <w:p w:rsidR="00BA3E39" w:rsidRPr="00BA3E39" w:rsidRDefault="00BA3E39" w:rsidP="00BA3E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3E39">
        <w:rPr>
          <w:rFonts w:ascii="Times New Roman" w:hAnsi="Times New Roman" w:cs="Times New Roman"/>
        </w:rPr>
        <w:t>Крупным ущербом в настоящей статье признается ущерб, сумма которого превышает 1 млн. рублей.</w:t>
      </w:r>
    </w:p>
    <w:p w:rsidR="00BA3E39" w:rsidRPr="00BA3E39" w:rsidRDefault="00BA3E39" w:rsidP="00BA3E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3E39">
        <w:rPr>
          <w:rFonts w:ascii="Times New Roman" w:hAnsi="Times New Roman" w:cs="Times New Roman"/>
        </w:rPr>
        <w:t>Под объектами социальной инфраструктуры в настоящей статье понимаются организации систем здравоохранения, образования, дошкольного воспитания, предприятия и организации, связанные с отдыхом и досугом, сферы услуг, пассажирского транспорта, спортивно-оздоровительные учреждения, система учреждений, оказывающих услуги правового и финансово-кредитного характера, а также иные объекты социальной инфраструктуры.</w:t>
      </w:r>
    </w:p>
    <w:sectPr w:rsidR="00BA3E39" w:rsidRPr="00B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15"/>
    <w:rsid w:val="004A6EAB"/>
    <w:rsid w:val="006A5B15"/>
    <w:rsid w:val="00AC47F8"/>
    <w:rsid w:val="00BA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140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7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1629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145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9751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05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2022-03-17T03:29:00Z</dcterms:created>
  <dcterms:modified xsi:type="dcterms:W3CDTF">2022-03-17T03:29:00Z</dcterms:modified>
</cp:coreProperties>
</file>